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8A9" w:rsidRDefault="00FB38A9" w:rsidP="000F1088">
      <w:pPr>
        <w:suppressAutoHyphens/>
        <w:rPr>
          <w:rFonts w:ascii="Times New Roman" w:hAnsi="Times New Roman" w:cs="Times New Roman"/>
          <w:sz w:val="8"/>
          <w:szCs w:val="8"/>
          <w:lang w:val="en-US"/>
        </w:rPr>
      </w:pPr>
    </w:p>
    <w:p w:rsidR="00E76201" w:rsidRDefault="003A2F8F" w:rsidP="000F1088">
      <w:pPr>
        <w:suppressAutoHyphens/>
        <w:jc w:val="center"/>
        <w:rPr>
          <w:rFonts w:ascii="Times New Roman" w:hAnsi="Times New Roman" w:cs="Times New Roman"/>
          <w:sz w:val="8"/>
          <w:szCs w:val="8"/>
          <w:lang w:val="en-US"/>
        </w:rPr>
      </w:pPr>
      <w:r>
        <w:rPr>
          <w:noProof/>
        </w:rPr>
        <w:drawing>
          <wp:inline distT="0" distB="0" distL="0" distR="0">
            <wp:extent cx="781050" cy="93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933450"/>
                    </a:xfrm>
                    <a:prstGeom prst="rect">
                      <a:avLst/>
                    </a:prstGeom>
                    <a:noFill/>
                    <a:ln>
                      <a:noFill/>
                    </a:ln>
                  </pic:spPr>
                </pic:pic>
              </a:graphicData>
            </a:graphic>
          </wp:inline>
        </w:drawing>
      </w:r>
    </w:p>
    <w:p w:rsidR="00141261" w:rsidRPr="007E59C1" w:rsidRDefault="009340E4" w:rsidP="000F1088">
      <w:pPr>
        <w:pStyle w:val="2"/>
        <w:spacing w:after="60"/>
        <w:ind w:left="0"/>
        <w:rPr>
          <w:rFonts w:ascii="Times New Roman" w:hAnsi="Times New Roman" w:cs="Times New Roman"/>
          <w:sz w:val="44"/>
          <w:szCs w:val="44"/>
        </w:rPr>
      </w:pPr>
      <w:r w:rsidRPr="007E59C1">
        <w:rPr>
          <w:rFonts w:ascii="Times New Roman" w:hAnsi="Times New Roman" w:cs="Times New Roman"/>
          <w:sz w:val="44"/>
          <w:szCs w:val="44"/>
        </w:rPr>
        <w:t>З А К О Н</w:t>
      </w:r>
    </w:p>
    <w:p w:rsidR="00E76201" w:rsidRPr="007E59C1" w:rsidRDefault="009340E4" w:rsidP="000F1088">
      <w:pPr>
        <w:pStyle w:val="2"/>
        <w:spacing w:before="0"/>
        <w:ind w:left="0"/>
        <w:rPr>
          <w:rFonts w:ascii="Times New Roman" w:hAnsi="Times New Roman" w:cs="Times New Roman"/>
          <w:sz w:val="40"/>
          <w:szCs w:val="40"/>
        </w:rPr>
      </w:pPr>
      <w:r w:rsidRPr="007E59C1">
        <w:rPr>
          <w:rFonts w:ascii="Times New Roman" w:hAnsi="Times New Roman" w:cs="Times New Roman"/>
          <w:sz w:val="40"/>
          <w:szCs w:val="40"/>
        </w:rPr>
        <w:t>ИРКУТСКОЙ ОБЛАСТИ</w:t>
      </w:r>
    </w:p>
    <w:p w:rsidR="00E25482" w:rsidRPr="00F24735" w:rsidRDefault="00E25482" w:rsidP="000F1088"/>
    <w:p w:rsidR="00A2546C" w:rsidRPr="002677E5" w:rsidRDefault="00A2546C" w:rsidP="00A2546C">
      <w:pPr>
        <w:pStyle w:val="30"/>
        <w:widowControl/>
        <w:spacing w:before="0" w:line="240" w:lineRule="auto"/>
        <w:jc w:val="center"/>
        <w:rPr>
          <w:b w:val="0"/>
          <w:sz w:val="30"/>
          <w:szCs w:val="30"/>
        </w:rPr>
      </w:pPr>
      <w:r w:rsidRPr="002677E5">
        <w:rPr>
          <w:b w:val="0"/>
          <w:sz w:val="30"/>
          <w:szCs w:val="30"/>
        </w:rPr>
        <w:t xml:space="preserve">ОБ АДМИНИСТРАТИВНОЙ ОТВЕТСТВЕННОСТИ </w:t>
      </w:r>
    </w:p>
    <w:p w:rsidR="00A2546C" w:rsidRPr="002677E5" w:rsidRDefault="00A2546C" w:rsidP="00A2546C">
      <w:pPr>
        <w:pStyle w:val="30"/>
        <w:widowControl/>
        <w:spacing w:before="0" w:line="240" w:lineRule="auto"/>
        <w:jc w:val="center"/>
        <w:rPr>
          <w:b w:val="0"/>
          <w:sz w:val="30"/>
          <w:szCs w:val="30"/>
        </w:rPr>
      </w:pPr>
      <w:r w:rsidRPr="002677E5">
        <w:rPr>
          <w:b w:val="0"/>
          <w:sz w:val="30"/>
          <w:szCs w:val="30"/>
        </w:rPr>
        <w:t xml:space="preserve">ЗА НАРУШЕНИЕ ЗАКОНОДАТЕЛЬСТВА ИРКУТСКОЙ </w:t>
      </w:r>
    </w:p>
    <w:p w:rsidR="00A2546C" w:rsidRDefault="00A2546C" w:rsidP="00A2546C">
      <w:pPr>
        <w:pStyle w:val="30"/>
        <w:widowControl/>
        <w:spacing w:before="0" w:line="240" w:lineRule="auto"/>
        <w:jc w:val="center"/>
        <w:rPr>
          <w:b w:val="0"/>
          <w:sz w:val="30"/>
          <w:szCs w:val="30"/>
        </w:rPr>
      </w:pPr>
      <w:r w:rsidRPr="002677E5">
        <w:rPr>
          <w:b w:val="0"/>
          <w:sz w:val="30"/>
          <w:szCs w:val="30"/>
        </w:rPr>
        <w:t xml:space="preserve">ОБЛАСТИ ОБ ОГРАНИЧЕНИИ РОЗНИЧНОЙ ПРОДАЖИ </w:t>
      </w:r>
    </w:p>
    <w:p w:rsidR="00A2546C" w:rsidRDefault="00A2546C" w:rsidP="00A2546C">
      <w:pPr>
        <w:pStyle w:val="30"/>
        <w:widowControl/>
        <w:spacing w:before="0" w:line="240" w:lineRule="auto"/>
        <w:jc w:val="center"/>
        <w:rPr>
          <w:b w:val="0"/>
          <w:sz w:val="30"/>
          <w:szCs w:val="30"/>
        </w:rPr>
      </w:pPr>
      <w:r w:rsidRPr="002677E5">
        <w:rPr>
          <w:b w:val="0"/>
          <w:sz w:val="30"/>
          <w:szCs w:val="30"/>
        </w:rPr>
        <w:t xml:space="preserve">НЕСОВЕРШЕННОЛЕТНИМ ТОВАРОВ, СОДЕРЖАЩИХ </w:t>
      </w:r>
    </w:p>
    <w:p w:rsidR="00A2546C" w:rsidRPr="002677E5" w:rsidRDefault="00A2546C" w:rsidP="00A2546C">
      <w:pPr>
        <w:pStyle w:val="30"/>
        <w:widowControl/>
        <w:spacing w:before="0" w:line="240" w:lineRule="auto"/>
        <w:jc w:val="center"/>
        <w:rPr>
          <w:b w:val="0"/>
          <w:sz w:val="30"/>
          <w:szCs w:val="30"/>
        </w:rPr>
      </w:pPr>
      <w:r w:rsidRPr="002677E5">
        <w:rPr>
          <w:b w:val="0"/>
          <w:sz w:val="30"/>
          <w:szCs w:val="30"/>
        </w:rPr>
        <w:t xml:space="preserve">СЖИЖЕННЫЙ УГЛЕВОДОРОДНЫЙ ГАЗ, НА ТЕРРИТОРИИ </w:t>
      </w:r>
    </w:p>
    <w:p w:rsidR="00A2546C" w:rsidRPr="002677E5" w:rsidRDefault="00A2546C" w:rsidP="00A2546C">
      <w:pPr>
        <w:pStyle w:val="30"/>
        <w:widowControl/>
        <w:spacing w:before="0" w:line="240" w:lineRule="auto"/>
        <w:jc w:val="center"/>
        <w:rPr>
          <w:b w:val="0"/>
          <w:sz w:val="30"/>
          <w:szCs w:val="30"/>
        </w:rPr>
      </w:pPr>
      <w:r w:rsidRPr="002677E5">
        <w:rPr>
          <w:b w:val="0"/>
          <w:sz w:val="30"/>
          <w:szCs w:val="30"/>
        </w:rPr>
        <w:t>ИРКУТСКОЙ ОБЛАСТИ</w:t>
      </w:r>
    </w:p>
    <w:p w:rsidR="00A2546C" w:rsidRPr="002677E5" w:rsidRDefault="00A2546C" w:rsidP="00A2546C">
      <w:pPr>
        <w:pStyle w:val="30"/>
        <w:widowControl/>
        <w:spacing w:before="0" w:line="240" w:lineRule="auto"/>
        <w:jc w:val="center"/>
        <w:rPr>
          <w:b w:val="0"/>
          <w:sz w:val="30"/>
          <w:szCs w:val="30"/>
        </w:rPr>
      </w:pPr>
    </w:p>
    <w:p w:rsidR="00A2546C" w:rsidRPr="002677E5" w:rsidRDefault="00A2546C" w:rsidP="00A2546C">
      <w:pPr>
        <w:pStyle w:val="22"/>
        <w:widowControl/>
        <w:shd w:val="clear" w:color="auto" w:fill="auto"/>
        <w:spacing w:line="240" w:lineRule="auto"/>
        <w:ind w:left="1946" w:hanging="1237"/>
        <w:jc w:val="both"/>
        <w:rPr>
          <w:sz w:val="28"/>
        </w:rPr>
      </w:pPr>
      <w:r w:rsidRPr="002677E5">
        <w:rPr>
          <w:sz w:val="28"/>
        </w:rPr>
        <w:t>Статья 1. Предмет регулирования и сфера действия настоящего Закона</w:t>
      </w:r>
    </w:p>
    <w:p w:rsidR="00A2546C" w:rsidRPr="002677E5" w:rsidRDefault="00A2546C" w:rsidP="00A2546C">
      <w:pPr>
        <w:pStyle w:val="22"/>
        <w:widowControl/>
        <w:shd w:val="clear" w:color="auto" w:fill="auto"/>
        <w:spacing w:line="240" w:lineRule="auto"/>
        <w:ind w:left="1946" w:hanging="1237"/>
        <w:jc w:val="both"/>
        <w:rPr>
          <w:sz w:val="28"/>
        </w:rPr>
      </w:pPr>
    </w:p>
    <w:p w:rsidR="00A2546C" w:rsidRPr="002677E5" w:rsidRDefault="00A2546C" w:rsidP="00A2546C">
      <w:pPr>
        <w:pStyle w:val="22"/>
        <w:widowControl/>
        <w:shd w:val="clear" w:color="auto" w:fill="auto"/>
        <w:spacing w:line="240" w:lineRule="auto"/>
        <w:ind w:firstLine="709"/>
        <w:jc w:val="both"/>
        <w:rPr>
          <w:sz w:val="28"/>
          <w:szCs w:val="28"/>
        </w:rPr>
      </w:pPr>
      <w:r w:rsidRPr="002677E5">
        <w:rPr>
          <w:sz w:val="28"/>
          <w:szCs w:val="28"/>
        </w:rPr>
        <w:t>Настоящий Закон устанавливает административную ответственность за нарушение законодательства Иркутской области об ограничении розничной продажи несовершеннолетним товаров, содержащих сжиженный углеводородный газ, на территории Иркутской области.</w:t>
      </w:r>
    </w:p>
    <w:p w:rsidR="00A2546C" w:rsidRPr="002677E5" w:rsidRDefault="00A2546C" w:rsidP="00A2546C">
      <w:pPr>
        <w:pStyle w:val="50"/>
        <w:widowControl/>
        <w:shd w:val="clear" w:color="auto" w:fill="auto"/>
        <w:spacing w:line="240" w:lineRule="auto"/>
        <w:ind w:firstLine="709"/>
        <w:jc w:val="both"/>
        <w:rPr>
          <w:rFonts w:ascii="Times New Roman" w:hAnsi="Times New Roman" w:cs="Times New Roman"/>
          <w:sz w:val="28"/>
          <w:szCs w:val="28"/>
        </w:rPr>
      </w:pPr>
    </w:p>
    <w:p w:rsidR="00A2546C" w:rsidRPr="002677E5" w:rsidRDefault="00A2546C" w:rsidP="00A2546C">
      <w:pPr>
        <w:pStyle w:val="22"/>
        <w:widowControl/>
        <w:spacing w:line="240" w:lineRule="auto"/>
        <w:ind w:left="1890" w:hanging="1181"/>
        <w:jc w:val="both"/>
        <w:rPr>
          <w:sz w:val="28"/>
          <w:szCs w:val="28"/>
        </w:rPr>
      </w:pPr>
      <w:r w:rsidRPr="002677E5">
        <w:rPr>
          <w:sz w:val="28"/>
          <w:szCs w:val="28"/>
        </w:rPr>
        <w:t>Статья 2. Нарушение требований законодательства Иркутской области об ограничении розничной продажи несовершеннолетним товаров, содержащих сжиженный углеводородный газ, на территории Иркутской области</w:t>
      </w:r>
    </w:p>
    <w:p w:rsidR="00A2546C" w:rsidRPr="002677E5" w:rsidRDefault="00A2546C" w:rsidP="00A2546C">
      <w:pPr>
        <w:pStyle w:val="22"/>
        <w:widowControl/>
        <w:spacing w:line="240" w:lineRule="auto"/>
        <w:ind w:firstLine="709"/>
        <w:jc w:val="both"/>
        <w:rPr>
          <w:sz w:val="28"/>
          <w:szCs w:val="28"/>
        </w:rPr>
      </w:pPr>
    </w:p>
    <w:p w:rsidR="00A2546C" w:rsidRPr="002677E5" w:rsidRDefault="00A2546C" w:rsidP="00A2546C">
      <w:pPr>
        <w:pStyle w:val="22"/>
        <w:widowControl/>
        <w:spacing w:line="240" w:lineRule="auto"/>
        <w:ind w:firstLine="709"/>
        <w:jc w:val="both"/>
        <w:rPr>
          <w:sz w:val="28"/>
          <w:szCs w:val="28"/>
        </w:rPr>
      </w:pPr>
      <w:r w:rsidRPr="002677E5">
        <w:rPr>
          <w:sz w:val="28"/>
          <w:szCs w:val="28"/>
        </w:rPr>
        <w:t xml:space="preserve">Нарушение требований законодательства Иркутской области об ограничении розничной продажи несовершеннолетним товаров, содержащих сжиженный углеводородный газ, на территории Иркутской области – </w:t>
      </w:r>
    </w:p>
    <w:p w:rsidR="00A2546C" w:rsidRPr="002677E5" w:rsidRDefault="00A2546C" w:rsidP="00A2546C">
      <w:pPr>
        <w:pStyle w:val="22"/>
        <w:widowControl/>
        <w:spacing w:line="240" w:lineRule="auto"/>
        <w:ind w:firstLine="709"/>
        <w:jc w:val="both"/>
        <w:rPr>
          <w:sz w:val="28"/>
          <w:szCs w:val="28"/>
        </w:rPr>
      </w:pPr>
      <w:r w:rsidRPr="002677E5">
        <w:rPr>
          <w:sz w:val="28"/>
          <w:szCs w:val="28"/>
        </w:rPr>
        <w:t>влечет наложение административного штрафа на физических лиц в размере от двух тысяч до тр</w:t>
      </w:r>
      <w:bookmarkStart w:id="0" w:name="_GoBack"/>
      <w:bookmarkEnd w:id="0"/>
      <w:r w:rsidRPr="002677E5">
        <w:rPr>
          <w:sz w:val="28"/>
          <w:szCs w:val="28"/>
        </w:rPr>
        <w:t>ех тысяч рублей; на должностных лиц – от десяти тысяч до пятнадцати тысяч рублей; на индивидуальных предпринимателей – от десяти тысяч до пятнадцати тысяч рублей; на юридических лиц – от тридцати тысяч до пятидесяти тысяч рублей.</w:t>
      </w:r>
    </w:p>
    <w:p w:rsidR="00A2546C" w:rsidRPr="002677E5" w:rsidRDefault="00A2546C" w:rsidP="00A2546C">
      <w:pPr>
        <w:pStyle w:val="22"/>
        <w:widowControl/>
        <w:shd w:val="clear" w:color="auto" w:fill="auto"/>
        <w:spacing w:line="240" w:lineRule="auto"/>
        <w:ind w:firstLine="709"/>
        <w:jc w:val="both"/>
        <w:rPr>
          <w:sz w:val="28"/>
          <w:szCs w:val="28"/>
        </w:rPr>
      </w:pPr>
    </w:p>
    <w:p w:rsidR="00A2546C" w:rsidRPr="002677E5" w:rsidRDefault="00A2546C" w:rsidP="00A2546C">
      <w:pPr>
        <w:pStyle w:val="22"/>
        <w:widowControl/>
        <w:shd w:val="clear" w:color="auto" w:fill="auto"/>
        <w:spacing w:line="240" w:lineRule="auto"/>
        <w:ind w:left="1904" w:hanging="1195"/>
        <w:jc w:val="both"/>
        <w:rPr>
          <w:sz w:val="28"/>
          <w:szCs w:val="28"/>
        </w:rPr>
      </w:pPr>
      <w:r w:rsidRPr="002677E5">
        <w:rPr>
          <w:sz w:val="28"/>
          <w:szCs w:val="28"/>
        </w:rPr>
        <w:t>Статья 3. Должностные лица, уполномоченные составлять протоколы об административных правонарушениях, предусмотренных настоящим Законом</w:t>
      </w:r>
    </w:p>
    <w:p w:rsidR="00A2546C" w:rsidRPr="002677E5" w:rsidRDefault="00A2546C" w:rsidP="00A2546C">
      <w:pPr>
        <w:pStyle w:val="22"/>
        <w:widowControl/>
        <w:shd w:val="clear" w:color="auto" w:fill="auto"/>
        <w:spacing w:line="240" w:lineRule="auto"/>
        <w:ind w:firstLine="709"/>
        <w:jc w:val="both"/>
        <w:rPr>
          <w:sz w:val="28"/>
          <w:szCs w:val="28"/>
        </w:rPr>
      </w:pPr>
    </w:p>
    <w:p w:rsidR="00A2546C" w:rsidRPr="002677E5" w:rsidRDefault="00A2546C" w:rsidP="00A2546C">
      <w:pPr>
        <w:pStyle w:val="22"/>
        <w:widowControl/>
        <w:shd w:val="clear" w:color="auto" w:fill="auto"/>
        <w:spacing w:line="240" w:lineRule="auto"/>
        <w:ind w:firstLine="709"/>
        <w:jc w:val="both"/>
        <w:rPr>
          <w:sz w:val="28"/>
          <w:szCs w:val="28"/>
        </w:rPr>
      </w:pPr>
      <w:r>
        <w:rPr>
          <w:sz w:val="28"/>
          <w:szCs w:val="28"/>
        </w:rPr>
        <w:t xml:space="preserve">1. </w:t>
      </w:r>
      <w:r w:rsidRPr="002677E5">
        <w:rPr>
          <w:sz w:val="28"/>
          <w:szCs w:val="28"/>
        </w:rPr>
        <w:t xml:space="preserve">Протоколы об административных правонарушениях, предусмотренных настоящим Законом, составляют должностные лица исполнительных органов государственной власти Иркутской области в соответствии с задачами и </w:t>
      </w:r>
      <w:r w:rsidRPr="002677E5">
        <w:rPr>
          <w:sz w:val="28"/>
          <w:szCs w:val="28"/>
        </w:rPr>
        <w:lastRenderedPageBreak/>
        <w:t>функциями, возложенными на них нормативными правовыми актами Правительства Иркутской области.</w:t>
      </w:r>
    </w:p>
    <w:p w:rsidR="00A2546C" w:rsidRPr="002677E5" w:rsidRDefault="00A2546C" w:rsidP="00A2546C">
      <w:pPr>
        <w:pStyle w:val="22"/>
        <w:widowControl/>
        <w:shd w:val="clear" w:color="auto" w:fill="auto"/>
        <w:spacing w:line="240" w:lineRule="auto"/>
        <w:jc w:val="both"/>
        <w:rPr>
          <w:sz w:val="28"/>
          <w:szCs w:val="28"/>
        </w:rPr>
      </w:pPr>
      <w:r>
        <w:rPr>
          <w:sz w:val="28"/>
          <w:szCs w:val="28"/>
        </w:rPr>
        <w:tab/>
        <w:t xml:space="preserve">2. </w:t>
      </w:r>
      <w:r w:rsidRPr="002677E5">
        <w:rPr>
          <w:sz w:val="28"/>
          <w:szCs w:val="28"/>
        </w:rPr>
        <w:t>К должностным лицам исполнительных органов государственной власти Иркутской области, уполномоченным составлять протоколы об административных правонарушениях, предусмотренных настоящим Законом, относятся:</w:t>
      </w:r>
    </w:p>
    <w:p w:rsidR="00A2546C" w:rsidRPr="002677E5" w:rsidRDefault="00A2546C" w:rsidP="00A2546C">
      <w:pPr>
        <w:pStyle w:val="22"/>
        <w:widowControl/>
        <w:numPr>
          <w:ilvl w:val="0"/>
          <w:numId w:val="1"/>
        </w:numPr>
        <w:shd w:val="clear" w:color="auto" w:fill="auto"/>
        <w:tabs>
          <w:tab w:val="left" w:pos="993"/>
        </w:tabs>
        <w:spacing w:line="240" w:lineRule="auto"/>
        <w:ind w:firstLine="709"/>
        <w:jc w:val="both"/>
        <w:rPr>
          <w:sz w:val="28"/>
          <w:szCs w:val="28"/>
        </w:rPr>
      </w:pPr>
      <w:r w:rsidRPr="002677E5">
        <w:rPr>
          <w:sz w:val="28"/>
          <w:szCs w:val="28"/>
        </w:rPr>
        <w:t>руководители исполнительных органов государственной власти Иркутской области, их заместители;</w:t>
      </w:r>
    </w:p>
    <w:p w:rsidR="00A2546C" w:rsidRPr="002677E5" w:rsidRDefault="00A2546C" w:rsidP="00A2546C">
      <w:pPr>
        <w:pStyle w:val="22"/>
        <w:widowControl/>
        <w:numPr>
          <w:ilvl w:val="0"/>
          <w:numId w:val="1"/>
        </w:numPr>
        <w:shd w:val="clear" w:color="auto" w:fill="auto"/>
        <w:tabs>
          <w:tab w:val="left" w:pos="1008"/>
        </w:tabs>
        <w:spacing w:line="240" w:lineRule="auto"/>
        <w:ind w:firstLine="709"/>
        <w:jc w:val="both"/>
        <w:rPr>
          <w:sz w:val="28"/>
          <w:szCs w:val="28"/>
        </w:rPr>
      </w:pPr>
      <w:r w:rsidRPr="002677E5">
        <w:rPr>
          <w:sz w:val="28"/>
          <w:szCs w:val="28"/>
        </w:rPr>
        <w:t>иные должностные лица структурных подразделений исполнительных органов государственной власти Иркутской области, замещающие в данных исполнительных органах государственной власти Иркутской области должности государственной гражданской службы Иркутской области и осуществляющие контрольные или надзорные полномочия в соответствии с должностными регламентами.</w:t>
      </w:r>
    </w:p>
    <w:p w:rsidR="00A2546C" w:rsidRPr="002677E5" w:rsidRDefault="00A2546C" w:rsidP="00A2546C">
      <w:pPr>
        <w:pStyle w:val="22"/>
        <w:widowControl/>
        <w:shd w:val="clear" w:color="auto" w:fill="auto"/>
        <w:spacing w:line="240" w:lineRule="auto"/>
        <w:jc w:val="both"/>
        <w:rPr>
          <w:sz w:val="28"/>
          <w:szCs w:val="28"/>
        </w:rPr>
      </w:pPr>
      <w:r>
        <w:rPr>
          <w:sz w:val="28"/>
          <w:szCs w:val="28"/>
        </w:rPr>
        <w:tab/>
        <w:t xml:space="preserve">3. </w:t>
      </w:r>
      <w:r w:rsidRPr="002677E5">
        <w:rPr>
          <w:sz w:val="28"/>
          <w:szCs w:val="28"/>
        </w:rPr>
        <w:t>Должностные лица органов местного самоуправления городских округов, муниципальных районов, муниципальных округов, городских и сельских поселений Иркутской области составляют протоколы об административных правонарушениях, предусмотренных настоящим Законом, в случае наделения законом Иркутской области органов местного самоуправления муниципальных образований Иркутской области областным государственным полномочием по определению перечня должностных лиц, уполномоченных составлять протоколы об административных правонарушениях, предусмотренных настоящим Законом.</w:t>
      </w:r>
    </w:p>
    <w:p w:rsidR="00A2546C" w:rsidRPr="002677E5" w:rsidRDefault="00A2546C" w:rsidP="00A2546C">
      <w:pPr>
        <w:pStyle w:val="22"/>
        <w:widowControl/>
        <w:shd w:val="clear" w:color="auto" w:fill="auto"/>
        <w:spacing w:line="240" w:lineRule="auto"/>
        <w:jc w:val="both"/>
        <w:rPr>
          <w:sz w:val="28"/>
          <w:szCs w:val="28"/>
        </w:rPr>
      </w:pPr>
      <w:r>
        <w:rPr>
          <w:sz w:val="28"/>
          <w:szCs w:val="28"/>
        </w:rPr>
        <w:tab/>
        <w:t xml:space="preserve">4. </w:t>
      </w:r>
      <w:r w:rsidRPr="002677E5">
        <w:rPr>
          <w:sz w:val="28"/>
          <w:szCs w:val="28"/>
        </w:rPr>
        <w:t>При наделении законом Иркутской области органов местного самоуправления городских округов, муниципальных районов, муниципальных округов, городских и сельских поселений Иркутской области областным государственным полномочием по определению перечня должностных лиц, уполномоченных составлять протоколы об административных правонарушениях, предусмотренных настоящим Законом, перечень должностных лиц органов местного самоуправления, уполномоченных составлять протоколы об административных правонарушениях, предусмотренных настоящим Законом, определяется органами местного самоуправления муниципальных образований Иркутской области в соответствии с указанным законом Иркутской области о наделении областным государственным полномочием.</w:t>
      </w:r>
    </w:p>
    <w:p w:rsidR="00A2546C" w:rsidRPr="002677E5" w:rsidRDefault="00A2546C" w:rsidP="00A2546C">
      <w:pPr>
        <w:pStyle w:val="22"/>
        <w:widowControl/>
        <w:shd w:val="clear" w:color="auto" w:fill="auto"/>
        <w:tabs>
          <w:tab w:val="left" w:pos="860"/>
        </w:tabs>
        <w:spacing w:line="240" w:lineRule="auto"/>
        <w:ind w:firstLine="709"/>
        <w:jc w:val="both"/>
        <w:rPr>
          <w:sz w:val="28"/>
          <w:szCs w:val="28"/>
        </w:rPr>
      </w:pPr>
    </w:p>
    <w:p w:rsidR="00A2546C" w:rsidRPr="002677E5" w:rsidRDefault="00A2546C" w:rsidP="00A2546C">
      <w:pPr>
        <w:pStyle w:val="22"/>
        <w:widowControl/>
        <w:shd w:val="clear" w:color="auto" w:fill="auto"/>
        <w:spacing w:line="240" w:lineRule="auto"/>
        <w:ind w:left="1890" w:hanging="1181"/>
        <w:jc w:val="both"/>
        <w:rPr>
          <w:sz w:val="28"/>
          <w:szCs w:val="28"/>
        </w:rPr>
      </w:pPr>
      <w:r w:rsidRPr="002677E5">
        <w:rPr>
          <w:sz w:val="28"/>
          <w:szCs w:val="28"/>
        </w:rPr>
        <w:t>Статья 4. Органы, уполномоченные рассматривать дела об административных правонарушениях, предусмотренных настоящим Законом</w:t>
      </w:r>
    </w:p>
    <w:p w:rsidR="00A2546C" w:rsidRPr="002677E5" w:rsidRDefault="00A2546C" w:rsidP="00A2546C">
      <w:pPr>
        <w:pStyle w:val="22"/>
        <w:widowControl/>
        <w:shd w:val="clear" w:color="auto" w:fill="auto"/>
        <w:spacing w:line="240" w:lineRule="auto"/>
        <w:ind w:firstLine="709"/>
        <w:jc w:val="both"/>
        <w:rPr>
          <w:sz w:val="28"/>
          <w:szCs w:val="28"/>
        </w:rPr>
      </w:pPr>
    </w:p>
    <w:p w:rsidR="00A2546C" w:rsidRPr="002677E5" w:rsidRDefault="00A2546C" w:rsidP="00A2546C">
      <w:pPr>
        <w:pStyle w:val="22"/>
        <w:widowControl/>
        <w:shd w:val="clear" w:color="auto" w:fill="auto"/>
        <w:spacing w:line="240" w:lineRule="auto"/>
        <w:ind w:firstLine="709"/>
        <w:jc w:val="both"/>
        <w:rPr>
          <w:sz w:val="28"/>
          <w:szCs w:val="28"/>
        </w:rPr>
      </w:pPr>
      <w:r w:rsidRPr="002677E5">
        <w:rPr>
          <w:sz w:val="28"/>
          <w:szCs w:val="28"/>
        </w:rPr>
        <w:t>Дела об административных правонарушениях, предусмотренных настоящим Законом, рассматриваются мировыми судьями Иркутской области.</w:t>
      </w:r>
    </w:p>
    <w:p w:rsidR="00A2546C" w:rsidRDefault="00A2546C" w:rsidP="00A2546C">
      <w:pPr>
        <w:pStyle w:val="22"/>
        <w:widowControl/>
        <w:shd w:val="clear" w:color="auto" w:fill="auto"/>
        <w:spacing w:line="240" w:lineRule="auto"/>
        <w:ind w:firstLine="709"/>
        <w:jc w:val="both"/>
        <w:rPr>
          <w:sz w:val="28"/>
          <w:szCs w:val="28"/>
        </w:rPr>
      </w:pPr>
    </w:p>
    <w:p w:rsidR="00A2546C" w:rsidRDefault="00A2546C" w:rsidP="00A2546C">
      <w:pPr>
        <w:pStyle w:val="22"/>
        <w:widowControl/>
        <w:shd w:val="clear" w:color="auto" w:fill="auto"/>
        <w:spacing w:line="240" w:lineRule="auto"/>
        <w:ind w:firstLine="709"/>
        <w:jc w:val="both"/>
        <w:rPr>
          <w:sz w:val="28"/>
          <w:szCs w:val="28"/>
        </w:rPr>
      </w:pPr>
    </w:p>
    <w:p w:rsidR="00A2546C" w:rsidRPr="002677E5" w:rsidRDefault="00A2546C" w:rsidP="00A2546C">
      <w:pPr>
        <w:pStyle w:val="22"/>
        <w:widowControl/>
        <w:shd w:val="clear" w:color="auto" w:fill="auto"/>
        <w:spacing w:line="240" w:lineRule="auto"/>
        <w:ind w:firstLine="709"/>
        <w:jc w:val="both"/>
        <w:rPr>
          <w:sz w:val="28"/>
          <w:szCs w:val="28"/>
        </w:rPr>
      </w:pPr>
    </w:p>
    <w:p w:rsidR="00A2546C" w:rsidRPr="002677E5" w:rsidRDefault="00A2546C" w:rsidP="00A2546C">
      <w:pPr>
        <w:pStyle w:val="22"/>
        <w:widowControl/>
        <w:shd w:val="clear" w:color="auto" w:fill="auto"/>
        <w:spacing w:line="240" w:lineRule="auto"/>
        <w:ind w:firstLine="709"/>
        <w:jc w:val="both"/>
        <w:rPr>
          <w:sz w:val="28"/>
          <w:szCs w:val="28"/>
        </w:rPr>
      </w:pPr>
      <w:r w:rsidRPr="002677E5">
        <w:rPr>
          <w:sz w:val="28"/>
          <w:szCs w:val="28"/>
        </w:rPr>
        <w:t>Статья 5. Вступление в силу настоящего Закона</w:t>
      </w:r>
    </w:p>
    <w:p w:rsidR="00A2546C" w:rsidRPr="002677E5" w:rsidRDefault="00A2546C" w:rsidP="00A2546C">
      <w:pPr>
        <w:pStyle w:val="22"/>
        <w:widowControl/>
        <w:shd w:val="clear" w:color="auto" w:fill="auto"/>
        <w:spacing w:line="240" w:lineRule="auto"/>
        <w:ind w:firstLine="709"/>
        <w:jc w:val="both"/>
        <w:rPr>
          <w:sz w:val="28"/>
          <w:szCs w:val="28"/>
        </w:rPr>
      </w:pPr>
    </w:p>
    <w:p w:rsidR="00A2546C" w:rsidRPr="002677E5" w:rsidRDefault="00A2546C" w:rsidP="00A2546C">
      <w:pPr>
        <w:pStyle w:val="22"/>
        <w:widowControl/>
        <w:shd w:val="clear" w:color="auto" w:fill="auto"/>
        <w:spacing w:line="240" w:lineRule="auto"/>
        <w:ind w:firstLine="709"/>
        <w:jc w:val="both"/>
        <w:rPr>
          <w:sz w:val="28"/>
          <w:szCs w:val="28"/>
        </w:rPr>
      </w:pPr>
      <w:r w:rsidRPr="002677E5">
        <w:rPr>
          <w:sz w:val="28"/>
          <w:szCs w:val="28"/>
        </w:rPr>
        <w:t>Настоящий Закон вступает в силу через десять календарных дней после дня его официального опубликования.</w:t>
      </w:r>
    </w:p>
    <w:p w:rsidR="00A2546C" w:rsidRPr="002677E5" w:rsidRDefault="00A2546C" w:rsidP="00A2546C">
      <w:pPr>
        <w:pStyle w:val="22"/>
        <w:widowControl/>
        <w:shd w:val="clear" w:color="auto" w:fill="auto"/>
        <w:tabs>
          <w:tab w:val="left" w:pos="826"/>
        </w:tabs>
        <w:spacing w:line="240" w:lineRule="auto"/>
        <w:ind w:firstLine="709"/>
        <w:jc w:val="both"/>
        <w:rPr>
          <w:sz w:val="28"/>
          <w:szCs w:val="28"/>
        </w:rPr>
      </w:pPr>
    </w:p>
    <w:p w:rsidR="00A2546C" w:rsidRPr="002677E5" w:rsidRDefault="00A2546C" w:rsidP="00A2546C">
      <w:pPr>
        <w:pStyle w:val="22"/>
        <w:widowControl/>
        <w:shd w:val="clear" w:color="auto" w:fill="auto"/>
        <w:tabs>
          <w:tab w:val="left" w:pos="826"/>
        </w:tabs>
        <w:spacing w:line="240" w:lineRule="auto"/>
        <w:ind w:firstLine="709"/>
        <w:jc w:val="both"/>
        <w:rPr>
          <w:sz w:val="28"/>
          <w:szCs w:val="28"/>
        </w:rPr>
      </w:pPr>
    </w:p>
    <w:p w:rsidR="00A2546C" w:rsidRPr="002677E5" w:rsidRDefault="00A2546C" w:rsidP="00A2546C">
      <w:pPr>
        <w:pStyle w:val="22"/>
        <w:widowControl/>
        <w:shd w:val="clear" w:color="auto" w:fill="auto"/>
        <w:tabs>
          <w:tab w:val="left" w:pos="826"/>
        </w:tabs>
        <w:spacing w:line="240" w:lineRule="auto"/>
        <w:ind w:firstLine="709"/>
        <w:jc w:val="both"/>
        <w:rPr>
          <w:sz w:val="28"/>
        </w:rPr>
      </w:pPr>
    </w:p>
    <w:p w:rsidR="00A2546C" w:rsidRPr="002677E5" w:rsidRDefault="00A2546C" w:rsidP="00A2546C">
      <w:pPr>
        <w:pStyle w:val="22"/>
        <w:widowControl/>
        <w:shd w:val="clear" w:color="auto" w:fill="auto"/>
        <w:tabs>
          <w:tab w:val="left" w:pos="7786"/>
        </w:tabs>
        <w:spacing w:line="240" w:lineRule="auto"/>
        <w:jc w:val="both"/>
        <w:rPr>
          <w:sz w:val="28"/>
        </w:rPr>
      </w:pPr>
      <w:r w:rsidRPr="002677E5">
        <w:rPr>
          <w:sz w:val="28"/>
        </w:rPr>
        <w:t xml:space="preserve">Губернатор Иркутской области                                        </w:t>
      </w:r>
      <w:r>
        <w:rPr>
          <w:sz w:val="28"/>
        </w:rPr>
        <w:t xml:space="preserve">              </w:t>
      </w:r>
      <w:r w:rsidRPr="002677E5">
        <w:rPr>
          <w:sz w:val="28"/>
        </w:rPr>
        <w:t xml:space="preserve">         И.И. Кобзев</w:t>
      </w:r>
    </w:p>
    <w:p w:rsidR="00A2546C" w:rsidRPr="002677E5" w:rsidRDefault="00A2546C" w:rsidP="00A2546C">
      <w:pPr>
        <w:pStyle w:val="22"/>
        <w:widowControl/>
        <w:shd w:val="clear" w:color="auto" w:fill="auto"/>
        <w:tabs>
          <w:tab w:val="left" w:pos="826"/>
        </w:tabs>
        <w:spacing w:line="240" w:lineRule="auto"/>
        <w:jc w:val="both"/>
        <w:rPr>
          <w:sz w:val="28"/>
        </w:rPr>
      </w:pPr>
    </w:p>
    <w:p w:rsidR="00A2546C" w:rsidRDefault="00A2546C" w:rsidP="00A2546C">
      <w:pPr>
        <w:pStyle w:val="22"/>
        <w:widowControl/>
        <w:shd w:val="clear" w:color="auto" w:fill="auto"/>
        <w:tabs>
          <w:tab w:val="left" w:pos="7786"/>
        </w:tabs>
        <w:spacing w:line="240" w:lineRule="auto"/>
        <w:jc w:val="both"/>
        <w:rPr>
          <w:sz w:val="28"/>
        </w:rPr>
      </w:pPr>
      <w:r w:rsidRPr="002677E5">
        <w:rPr>
          <w:sz w:val="28"/>
        </w:rPr>
        <w:t>г. Иркутск</w:t>
      </w:r>
    </w:p>
    <w:p w:rsidR="00217554" w:rsidRDefault="00217554" w:rsidP="00A2546C">
      <w:pPr>
        <w:pStyle w:val="22"/>
        <w:widowControl/>
        <w:shd w:val="clear" w:color="auto" w:fill="auto"/>
        <w:tabs>
          <w:tab w:val="left" w:pos="7786"/>
        </w:tabs>
        <w:spacing w:line="240" w:lineRule="auto"/>
        <w:jc w:val="both"/>
        <w:rPr>
          <w:sz w:val="28"/>
        </w:rPr>
      </w:pPr>
      <w:r>
        <w:rPr>
          <w:sz w:val="28"/>
        </w:rPr>
        <w:t>«7» июня 2022 года</w:t>
      </w:r>
    </w:p>
    <w:p w:rsidR="00217554" w:rsidRPr="002677E5" w:rsidRDefault="00217554" w:rsidP="00A2546C">
      <w:pPr>
        <w:pStyle w:val="22"/>
        <w:widowControl/>
        <w:shd w:val="clear" w:color="auto" w:fill="auto"/>
        <w:tabs>
          <w:tab w:val="left" w:pos="7786"/>
        </w:tabs>
        <w:spacing w:line="240" w:lineRule="auto"/>
        <w:jc w:val="both"/>
        <w:rPr>
          <w:sz w:val="28"/>
        </w:rPr>
      </w:pPr>
      <w:r>
        <w:rPr>
          <w:sz w:val="28"/>
        </w:rPr>
        <w:t>№ 36-ОЗ</w:t>
      </w:r>
    </w:p>
    <w:p w:rsidR="00E25482" w:rsidRPr="00F24735" w:rsidRDefault="00E25482" w:rsidP="000F1088">
      <w:pPr>
        <w:rPr>
          <w:sz w:val="28"/>
          <w:szCs w:val="28"/>
        </w:rPr>
      </w:pPr>
    </w:p>
    <w:sectPr w:rsidR="00E25482" w:rsidRPr="00F24735" w:rsidSect="00F24735">
      <w:type w:val="continuous"/>
      <w:pgSz w:w="11907" w:h="16840" w:code="9"/>
      <w:pgMar w:top="1134" w:right="567" w:bottom="1134" w:left="1701" w:header="357" w:footer="454" w:gutter="0"/>
      <w:paperSrc w:first="15" w:other="15"/>
      <w:cols w:space="720"/>
      <w:formProt w:val="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46C" w:rsidRDefault="00A2546C">
      <w:r>
        <w:separator/>
      </w:r>
    </w:p>
  </w:endnote>
  <w:endnote w:type="continuationSeparator" w:id="0">
    <w:p w:rsidR="00A2546C" w:rsidRDefault="00A2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46C" w:rsidRDefault="00A2546C">
      <w:r>
        <w:separator/>
      </w:r>
    </w:p>
  </w:footnote>
  <w:footnote w:type="continuationSeparator" w:id="0">
    <w:p w:rsidR="00A2546C" w:rsidRDefault="00A254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01D53"/>
    <w:multiLevelType w:val="multilevel"/>
    <w:tmpl w:val="1158B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3"/>
  <w:hyphenationZone w:val="142"/>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Iaeiaiiaaiea" w:val="VARCHAR#????? ????????? ???????"/>
    <w:docVar w:name="attr1#Aea aieoiaioa" w:val="OID_TYPE#333333008=????? ????????? ???????"/>
    <w:docVar w:name="attr2#IEOAu" w:val="OID_TYPE#0="/>
    <w:docVar w:name="attr3#Iiia? aeaiea" w:val="VARCHAR#"/>
    <w:docVar w:name="BossProviderVariable" w:val="25_01_2006!90dfd58a-7f1c-4f12-9a9a-4dd16f19e787"/>
    <w:docVar w:name="SPD_Annotation" w:val="????? ????????? ???????"/>
    <w:docVar w:name="SPD_AreaName" w:val="??????"/>
    <w:docVar w:name="SPD_hostURL" w:val="kodeks"/>
    <w:docVar w:name="SPD_NumDoc" w:val="620217399"/>
    <w:docVar w:name="SPD_vDir" w:val="spd"/>
  </w:docVars>
  <w:rsids>
    <w:rsidRoot w:val="00A2546C"/>
    <w:rsid w:val="000C41BF"/>
    <w:rsid w:val="000E7863"/>
    <w:rsid w:val="000F1088"/>
    <w:rsid w:val="001372C0"/>
    <w:rsid w:val="00141261"/>
    <w:rsid w:val="00162E4B"/>
    <w:rsid w:val="001C277E"/>
    <w:rsid w:val="001E5B6F"/>
    <w:rsid w:val="001F0B57"/>
    <w:rsid w:val="001F284A"/>
    <w:rsid w:val="00217554"/>
    <w:rsid w:val="002B4219"/>
    <w:rsid w:val="002E7748"/>
    <w:rsid w:val="00307483"/>
    <w:rsid w:val="00317D59"/>
    <w:rsid w:val="00353EEB"/>
    <w:rsid w:val="003A2F8F"/>
    <w:rsid w:val="004772EA"/>
    <w:rsid w:val="004A0891"/>
    <w:rsid w:val="004D6932"/>
    <w:rsid w:val="0051239F"/>
    <w:rsid w:val="00512428"/>
    <w:rsid w:val="005D3FDD"/>
    <w:rsid w:val="00610CFD"/>
    <w:rsid w:val="00611D5D"/>
    <w:rsid w:val="00716408"/>
    <w:rsid w:val="0074155E"/>
    <w:rsid w:val="00761ABF"/>
    <w:rsid w:val="007E59C1"/>
    <w:rsid w:val="00846ECC"/>
    <w:rsid w:val="008F546A"/>
    <w:rsid w:val="009340E4"/>
    <w:rsid w:val="00967ECA"/>
    <w:rsid w:val="009F5054"/>
    <w:rsid w:val="00A2546C"/>
    <w:rsid w:val="00A361F6"/>
    <w:rsid w:val="00A56D07"/>
    <w:rsid w:val="00AD3561"/>
    <w:rsid w:val="00AE47B1"/>
    <w:rsid w:val="00B11F4C"/>
    <w:rsid w:val="00B8663D"/>
    <w:rsid w:val="00B90C12"/>
    <w:rsid w:val="00BC461C"/>
    <w:rsid w:val="00D06FE4"/>
    <w:rsid w:val="00E25482"/>
    <w:rsid w:val="00E5781D"/>
    <w:rsid w:val="00E76201"/>
    <w:rsid w:val="00EA226C"/>
    <w:rsid w:val="00EB5A3C"/>
    <w:rsid w:val="00F0052A"/>
    <w:rsid w:val="00F23F33"/>
    <w:rsid w:val="00F24735"/>
    <w:rsid w:val="00F732E7"/>
    <w:rsid w:val="00FB2DCE"/>
    <w:rsid w:val="00FB38A9"/>
    <w:rsid w:val="00FE0DD9"/>
    <w:rsid w:val="00FF2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chartTrackingRefBased/>
  <w15:docId w15:val="{5189D972-C34E-4E92-B701-2D389CC3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ms Rmn" w:hAnsi="Tms Rmn" w:cs="Tms Rmn"/>
    </w:rPr>
  </w:style>
  <w:style w:type="paragraph" w:styleId="1">
    <w:name w:val="heading 1"/>
    <w:basedOn w:val="a"/>
    <w:next w:val="a"/>
    <w:link w:val="10"/>
    <w:uiPriority w:val="99"/>
    <w:qFormat/>
    <w:pPr>
      <w:keepNext/>
      <w:spacing w:before="120"/>
      <w:ind w:left="-1361"/>
      <w:jc w:val="center"/>
      <w:outlineLvl w:val="0"/>
    </w:pPr>
    <w:rPr>
      <w:b/>
      <w:bCs/>
      <w:sz w:val="28"/>
      <w:szCs w:val="28"/>
    </w:rPr>
  </w:style>
  <w:style w:type="paragraph" w:styleId="2">
    <w:name w:val="heading 2"/>
    <w:basedOn w:val="a"/>
    <w:next w:val="a"/>
    <w:link w:val="20"/>
    <w:uiPriority w:val="99"/>
    <w:qFormat/>
    <w:pPr>
      <w:keepNext/>
      <w:spacing w:before="120" w:after="120"/>
      <w:ind w:left="-1361"/>
      <w:jc w:val="center"/>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ms Rmn" w:hAnsi="Tms Rmn" w:cs="Tms Rmn"/>
      <w:sz w:val="20"/>
      <w:szCs w:val="20"/>
    </w:rPr>
  </w:style>
  <w:style w:type="character" w:styleId="a5">
    <w:name w:val="page number"/>
    <w:uiPriority w:val="99"/>
    <w:rPr>
      <w:rFonts w:cs="Times New Roman"/>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ms Rmn" w:hAnsi="Tms Rmn" w:cs="Tms Rmn"/>
      <w:sz w:val="20"/>
      <w:szCs w:val="20"/>
    </w:rPr>
  </w:style>
  <w:style w:type="paragraph" w:styleId="a8">
    <w:name w:val="Block Text"/>
    <w:basedOn w:val="a"/>
    <w:uiPriority w:val="99"/>
    <w:pPr>
      <w:spacing w:line="240" w:lineRule="exact"/>
      <w:ind w:left="113" w:right="5216"/>
      <w:jc w:val="both"/>
    </w:pPr>
    <w:rPr>
      <w:sz w:val="28"/>
      <w:szCs w:val="28"/>
    </w:rPr>
  </w:style>
  <w:style w:type="character" w:customStyle="1" w:styleId="21">
    <w:name w:val="Основной текст (2)_"/>
    <w:link w:val="22"/>
    <w:rsid w:val="00A2546C"/>
    <w:rPr>
      <w:sz w:val="26"/>
      <w:szCs w:val="26"/>
      <w:shd w:val="clear" w:color="auto" w:fill="FFFFFF"/>
    </w:rPr>
  </w:style>
  <w:style w:type="paragraph" w:customStyle="1" w:styleId="22">
    <w:name w:val="Основной текст (2)"/>
    <w:basedOn w:val="a"/>
    <w:link w:val="21"/>
    <w:rsid w:val="00A2546C"/>
    <w:pPr>
      <w:widowControl w:val="0"/>
      <w:shd w:val="clear" w:color="auto" w:fill="FFFFFF"/>
      <w:spacing w:line="298" w:lineRule="exact"/>
    </w:pPr>
    <w:rPr>
      <w:rFonts w:ascii="Times New Roman" w:hAnsi="Times New Roman" w:cs="Times New Roman"/>
      <w:sz w:val="26"/>
      <w:szCs w:val="26"/>
    </w:rPr>
  </w:style>
  <w:style w:type="character" w:customStyle="1" w:styleId="3">
    <w:name w:val="Основной текст (3)_"/>
    <w:link w:val="30"/>
    <w:rsid w:val="00A2546C"/>
    <w:rPr>
      <w:b/>
      <w:bCs/>
      <w:sz w:val="26"/>
      <w:szCs w:val="26"/>
      <w:shd w:val="clear" w:color="auto" w:fill="FFFFFF"/>
    </w:rPr>
  </w:style>
  <w:style w:type="character" w:customStyle="1" w:styleId="5">
    <w:name w:val="Основной текст (5)_"/>
    <w:link w:val="50"/>
    <w:rsid w:val="00A2546C"/>
    <w:rPr>
      <w:rFonts w:ascii="Franklin Gothic Medium Cond" w:eastAsia="Franklin Gothic Medium Cond" w:hAnsi="Franklin Gothic Medium Cond" w:cs="Franklin Gothic Medium Cond"/>
      <w:sz w:val="13"/>
      <w:szCs w:val="13"/>
      <w:shd w:val="clear" w:color="auto" w:fill="FFFFFF"/>
    </w:rPr>
  </w:style>
  <w:style w:type="paragraph" w:customStyle="1" w:styleId="30">
    <w:name w:val="Основной текст (3)"/>
    <w:basedOn w:val="a"/>
    <w:link w:val="3"/>
    <w:rsid w:val="00A2546C"/>
    <w:pPr>
      <w:widowControl w:val="0"/>
      <w:shd w:val="clear" w:color="auto" w:fill="FFFFFF"/>
      <w:spacing w:before="360" w:line="302" w:lineRule="exact"/>
    </w:pPr>
    <w:rPr>
      <w:rFonts w:ascii="Times New Roman" w:hAnsi="Times New Roman" w:cs="Times New Roman"/>
      <w:b/>
      <w:bCs/>
      <w:sz w:val="26"/>
      <w:szCs w:val="26"/>
    </w:rPr>
  </w:style>
  <w:style w:type="paragraph" w:customStyle="1" w:styleId="50">
    <w:name w:val="Основной текст (5)"/>
    <w:basedOn w:val="a"/>
    <w:link w:val="5"/>
    <w:rsid w:val="00A2546C"/>
    <w:pPr>
      <w:widowControl w:val="0"/>
      <w:shd w:val="clear" w:color="auto" w:fill="FFFFFF"/>
      <w:spacing w:line="0" w:lineRule="atLeast"/>
      <w:jc w:val="right"/>
    </w:pPr>
    <w:rPr>
      <w:rFonts w:ascii="Franklin Gothic Medium Cond" w:eastAsia="Franklin Gothic Medium Cond" w:hAnsi="Franklin Gothic Medium Cond" w:cs="Franklin Gothic Medium Cond"/>
      <w:sz w:val="13"/>
      <w:szCs w:val="13"/>
    </w:rPr>
  </w:style>
  <w:style w:type="paragraph" w:styleId="a9">
    <w:name w:val="Balloon Text"/>
    <w:basedOn w:val="a"/>
    <w:link w:val="aa"/>
    <w:uiPriority w:val="99"/>
    <w:semiHidden/>
    <w:unhideWhenUsed/>
    <w:rsid w:val="003A2F8F"/>
    <w:rPr>
      <w:rFonts w:ascii="Segoe UI" w:hAnsi="Segoe UI" w:cs="Segoe UI"/>
      <w:sz w:val="18"/>
      <w:szCs w:val="18"/>
    </w:rPr>
  </w:style>
  <w:style w:type="character" w:customStyle="1" w:styleId="aa">
    <w:name w:val="Текст выноски Знак"/>
    <w:basedOn w:val="a0"/>
    <w:link w:val="a9"/>
    <w:uiPriority w:val="99"/>
    <w:semiHidden/>
    <w:rsid w:val="003A2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naumova\AppData\Local\Temp\bdttmp\7d37abc3-269d-4bc5-a5c1-f1441378bfcc.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7d37abc3-269d-4bc5-a5c1-f1441378bfcc</Template>
  <TotalTime>0</TotalTime>
  <Pages>3</Pages>
  <Words>448</Words>
  <Characters>3789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Постановление  губернатора</vt:lpstr>
    </vt:vector>
  </TitlesOfParts>
  <Company>Информационно-аналитический комитет</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dc:title>
  <dc:subject/>
  <dc:creator>Наталья Николаевна Наумова</dc:creator>
  <cp:keywords/>
  <cp:lastModifiedBy>Хлыбова Марианна Сергеевна</cp:lastModifiedBy>
  <cp:revision>2</cp:revision>
  <cp:lastPrinted>2022-10-14T04:55:00Z</cp:lastPrinted>
  <dcterms:created xsi:type="dcterms:W3CDTF">2022-10-14T04:56:00Z</dcterms:created>
  <dcterms:modified xsi:type="dcterms:W3CDTF">2022-10-14T04:56:00Z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90dfd58a-7f1c-4f12-9a9a-4dd16f19e787</vt:lpwstr>
  </property>
</Properties>
</file>